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2"/>
      </w:tblGrid>
      <w:tr w:rsidR="003D4290" w:rsidRPr="003D4290">
        <w:tc>
          <w:tcPr>
            <w:tcW w:w="5103" w:type="dxa"/>
          </w:tcPr>
          <w:p w:rsidR="003D4290" w:rsidRPr="003D4290" w:rsidRDefault="003D429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290">
              <w:rPr>
                <w:rFonts w:ascii="Times New Roman" w:hAnsi="Times New Roman" w:cs="Times New Roman"/>
                <w:sz w:val="24"/>
                <w:szCs w:val="24"/>
              </w:rPr>
              <w:t>20 мая 2021 года</w:t>
            </w:r>
          </w:p>
        </w:tc>
        <w:tc>
          <w:tcPr>
            <w:tcW w:w="5103" w:type="dxa"/>
          </w:tcPr>
          <w:p w:rsidR="003D4290" w:rsidRPr="003D4290" w:rsidRDefault="003D4290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290">
              <w:rPr>
                <w:rFonts w:ascii="Times New Roman" w:hAnsi="Times New Roman" w:cs="Times New Roman"/>
                <w:sz w:val="24"/>
                <w:szCs w:val="24"/>
              </w:rPr>
              <w:t>N 301</w:t>
            </w:r>
          </w:p>
        </w:tc>
      </w:tr>
    </w:tbl>
    <w:p w:rsidR="003D4290" w:rsidRPr="003D4290" w:rsidRDefault="003D4290" w:rsidP="003D4290">
      <w:pPr>
        <w:pBdr>
          <w:top w:val="single" w:sz="6" w:space="0" w:color="auto"/>
        </w:pBdr>
        <w:autoSpaceDE w:val="0"/>
        <w:autoSpaceDN w:val="0"/>
        <w:adjustRightInd w:val="0"/>
        <w:spacing w:before="1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90" w:rsidRPr="003D4290" w:rsidRDefault="003D4290" w:rsidP="00E56BE1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УКАЗ</w:t>
      </w:r>
    </w:p>
    <w:p w:rsidR="003D4290" w:rsidRPr="003D4290" w:rsidRDefault="003D4290" w:rsidP="00E56BE1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ПРЕЗИДЕНТА РОССИЙСКОЙ ФЕДЕРАЦИИ</w:t>
      </w:r>
    </w:p>
    <w:p w:rsidR="003D4290" w:rsidRPr="003D4290" w:rsidRDefault="003D4290" w:rsidP="00E56BE1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О ПОДГОТОВКЕ</w:t>
      </w:r>
    </w:p>
    <w:p w:rsidR="003D4290" w:rsidRPr="003D4290" w:rsidRDefault="003D4290" w:rsidP="00E56BE1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КАДРОВ ДЛЯ ФЕДЕРАЛЬНОЙ ГОСУДАРСТВЕННОЙ ГРАЖДАНСКОЙ СЛУЖБЫ</w:t>
      </w:r>
    </w:p>
    <w:p w:rsidR="003D4290" w:rsidRPr="003D4290" w:rsidRDefault="003D4290" w:rsidP="00E56BE1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ПО ДОГОВОРАМ О ЦЕЛЕВОМ ОБУЧЕНИИ</w:t>
      </w:r>
    </w:p>
    <w:p w:rsidR="003D4290" w:rsidRPr="00E56BE1" w:rsidRDefault="003D4290" w:rsidP="003D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5" w:history="1">
        <w:r w:rsidRPr="003D4290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3D4290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 постановляю: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w:anchor="Par39" w:history="1">
        <w:r w:rsidRPr="003D4290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Pr="003D4290">
        <w:rPr>
          <w:rFonts w:ascii="Times New Roman" w:hAnsi="Times New Roman" w:cs="Times New Roman"/>
          <w:sz w:val="24"/>
          <w:szCs w:val="24"/>
        </w:rPr>
        <w:t xml:space="preserve">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2. Установить, что Министерство труда и социальной защиты Российской Федерации осуществляет координацию подготовки кадров для федеральной государственной гражданской службы до образования федерального государственного органа по управлению государственной службой.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3. Финансовое обеспечение расходов, связанных с организацией целевого обучения по образовательным программам среднего профессионального образования и образовательным программам высшего образования и исполнением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осуществляется в пределах бюджетных ассигнований, предусмотренных в федеральном бюджете соответствующему федеральному государственному органу.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4. Договоры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заключенные до дня вступления в силу настоящего Указа, подлежат исполнению сторонами таких договоров в соответствии с предусмотренными договорами условиями.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5. Признать утратившими силу:</w:t>
      </w:r>
    </w:p>
    <w:p w:rsidR="003D4290" w:rsidRPr="003D4290" w:rsidRDefault="00E56BE1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3D4290" w:rsidRPr="003D4290">
          <w:rPr>
            <w:rFonts w:ascii="Times New Roman" w:hAnsi="Times New Roman" w:cs="Times New Roman"/>
            <w:color w:val="0000FF"/>
            <w:sz w:val="24"/>
            <w:szCs w:val="24"/>
          </w:rPr>
          <w:t>Указ</w:t>
        </w:r>
      </w:hyperlink>
      <w:r w:rsidR="003D4290" w:rsidRPr="003D4290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 декабря 2009 г. N 1456 "О подготовке кадров для федеральной государственной гражданской службы по договорам на обучение" (Собрание законодательства Российской Федерации, 2009, N 52, ст. 6533);</w:t>
      </w:r>
    </w:p>
    <w:p w:rsidR="003D4290" w:rsidRPr="003D4290" w:rsidRDefault="00E56BE1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D4290" w:rsidRPr="003D4290">
          <w:rPr>
            <w:rFonts w:ascii="Times New Roman" w:hAnsi="Times New Roman" w:cs="Times New Roman"/>
            <w:color w:val="0000FF"/>
            <w:sz w:val="24"/>
            <w:szCs w:val="24"/>
          </w:rPr>
          <w:t>пункт 32</w:t>
        </w:r>
      </w:hyperlink>
      <w:r w:rsidR="003D4290" w:rsidRPr="003D4290">
        <w:rPr>
          <w:rFonts w:ascii="Times New Roman" w:hAnsi="Times New Roman" w:cs="Times New Roman"/>
          <w:sz w:val="24"/>
          <w:szCs w:val="24"/>
        </w:rPr>
        <w:t xml:space="preserve"> приложения N 1 к Указу Президента Российской Федерации от 1 июля 2014 г. N 483 "Об изменении и признании утратившими силу некоторых актов Президента Российской Федерации" (Собрание законодательства Российской Федерации, 2014, N 27, ст. 3754);</w:t>
      </w:r>
    </w:p>
    <w:p w:rsidR="003D4290" w:rsidRPr="003D4290" w:rsidRDefault="00E56BE1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D4290" w:rsidRPr="003D4290">
          <w:rPr>
            <w:rFonts w:ascii="Times New Roman" w:hAnsi="Times New Roman" w:cs="Times New Roman"/>
            <w:color w:val="0000FF"/>
            <w:sz w:val="24"/>
            <w:szCs w:val="24"/>
          </w:rPr>
          <w:t>пункт 3</w:t>
        </w:r>
      </w:hyperlink>
      <w:r w:rsidR="003D4290" w:rsidRPr="003D4290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18 декабря 2016 г. N 677 "О внесении изменений в некоторые акты Президента Российской Федерации" (Собрание законодательства Российской Федерации, 2016, N 52, ст. 7604);</w:t>
      </w:r>
    </w:p>
    <w:p w:rsidR="003D4290" w:rsidRPr="003D4290" w:rsidRDefault="00E56BE1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D4290" w:rsidRPr="003D4290">
          <w:rPr>
            <w:rFonts w:ascii="Times New Roman" w:hAnsi="Times New Roman" w:cs="Times New Roman"/>
            <w:color w:val="0000FF"/>
            <w:sz w:val="24"/>
            <w:szCs w:val="24"/>
          </w:rPr>
          <w:t>пункт 13</w:t>
        </w:r>
      </w:hyperlink>
      <w:r w:rsidR="003D4290" w:rsidRPr="003D4290">
        <w:rPr>
          <w:rFonts w:ascii="Times New Roman" w:hAnsi="Times New Roman" w:cs="Times New Roman"/>
          <w:sz w:val="24"/>
          <w:szCs w:val="24"/>
        </w:rPr>
        <w:t xml:space="preserve"> приложения к Указу Президента Российской Федерации от 6 октября 2020 г. N 616 "О внесении изменений в некоторые акты Президента Российской Федерации" (Собрание законодательства Российской Федерации, 2020, N 41, ст. 6395).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6. Настоящий Указ вступает в силу со дн</w:t>
      </w:r>
      <w:bookmarkStart w:id="0" w:name="_GoBack"/>
      <w:bookmarkEnd w:id="0"/>
      <w:r w:rsidRPr="003D4290">
        <w:rPr>
          <w:rFonts w:ascii="Times New Roman" w:hAnsi="Times New Roman" w:cs="Times New Roman"/>
          <w:sz w:val="24"/>
          <w:szCs w:val="24"/>
        </w:rPr>
        <w:t>я его подписания.</w:t>
      </w: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Президент</w:t>
      </w: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В.ПУТИН</w:t>
      </w: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Москва, Кремль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20 мая 2021 года</w:t>
      </w:r>
    </w:p>
    <w:p w:rsidR="003D4290" w:rsidRPr="003D4290" w:rsidRDefault="003D4290" w:rsidP="003D4290">
      <w:pPr>
        <w:autoSpaceDE w:val="0"/>
        <w:autoSpaceDN w:val="0"/>
        <w:adjustRightInd w:val="0"/>
        <w:spacing w:before="200" w:after="0" w:line="240" w:lineRule="auto"/>
        <w:rPr>
          <w:rFonts w:ascii="Times New Roman" w:hAnsi="Times New Roman" w:cs="Times New Roman"/>
          <w:sz w:val="24"/>
          <w:szCs w:val="24"/>
        </w:rPr>
      </w:pPr>
      <w:r w:rsidRPr="003D4290">
        <w:rPr>
          <w:rFonts w:ascii="Times New Roman" w:hAnsi="Times New Roman" w:cs="Times New Roman"/>
          <w:sz w:val="24"/>
          <w:szCs w:val="24"/>
        </w:rPr>
        <w:t>N 301</w:t>
      </w: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Указом Президента</w:t>
      </w: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от 20 мая 2021 г. N 301</w:t>
      </w: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4290" w:rsidRPr="003D4290" w:rsidRDefault="003D4290" w:rsidP="003D429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bookmarkStart w:id="1" w:name="Par39"/>
      <w:bookmarkEnd w:id="1"/>
      <w:r w:rsidRPr="003D4290">
        <w:rPr>
          <w:rFonts w:ascii="Times New Roman" w:hAnsi="Times New Roman" w:cs="Times New Roman"/>
        </w:rPr>
        <w:t>ПОЛОЖЕНИЕ</w:t>
      </w:r>
    </w:p>
    <w:p w:rsidR="003D4290" w:rsidRPr="003D4290" w:rsidRDefault="003D4290" w:rsidP="003D429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3D4290">
        <w:rPr>
          <w:rFonts w:ascii="Times New Roman" w:hAnsi="Times New Roman" w:cs="Times New Roman"/>
        </w:rPr>
        <w:t>О ПОРЯДКЕ ЗАКЛЮЧЕНИЯ ДОГОВОРА О ЦЕЛЕВОМ ОБУЧЕНИИ</w:t>
      </w:r>
    </w:p>
    <w:p w:rsidR="003D4290" w:rsidRPr="003D4290" w:rsidRDefault="003D4290" w:rsidP="003D429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3D4290">
        <w:rPr>
          <w:rFonts w:ascii="Times New Roman" w:hAnsi="Times New Roman" w:cs="Times New Roman"/>
        </w:rPr>
        <w:t>МЕЖДУ ФЕДЕРАЛЬНЫМ ГОСУДАРСТВЕННЫМ ОРГАНОМ И ГРАЖДАНИНОМ</w:t>
      </w:r>
    </w:p>
    <w:p w:rsidR="003D4290" w:rsidRPr="003D4290" w:rsidRDefault="003D4290" w:rsidP="003D429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3D4290">
        <w:rPr>
          <w:rFonts w:ascii="Times New Roman" w:hAnsi="Times New Roman" w:cs="Times New Roman"/>
        </w:rPr>
        <w:t>РОССИЙСКОЙ ФЕДЕРАЦИИ С ОБЯЗАТЕЛЬСТВОМ ПОСЛЕДУЮЩЕГО</w:t>
      </w:r>
    </w:p>
    <w:p w:rsidR="003D4290" w:rsidRPr="003D4290" w:rsidRDefault="003D4290" w:rsidP="003D429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3D4290">
        <w:rPr>
          <w:rFonts w:ascii="Times New Roman" w:hAnsi="Times New Roman" w:cs="Times New Roman"/>
        </w:rPr>
        <w:t>ПРОХОЖДЕНИЯ ФЕДЕРАЛЬНОЙ ГОСУДАРСТВЕННОЙ</w:t>
      </w:r>
    </w:p>
    <w:p w:rsidR="003D4290" w:rsidRPr="003D4290" w:rsidRDefault="003D4290" w:rsidP="003D429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3D4290">
        <w:rPr>
          <w:rFonts w:ascii="Times New Roman" w:hAnsi="Times New Roman" w:cs="Times New Roman"/>
        </w:rPr>
        <w:t>ГРАЖДАНСКОЙ СЛУЖБЫ</w:t>
      </w: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1. Настоящим Положением определяется порядок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 (далее - договор о целевом обучении) с учетом особенностей, установленных Федеральным </w:t>
      </w:r>
      <w:hyperlink r:id="rId10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от 27 июля 2004 г. N 79-ФЗ "О государственной гражданской службе Российской Федерации" (далее - Федеральный закон "О государственной гражданской службе Российской Федерации").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2. Договор о целевом обучении заключается между федеральным государственным органом (далее - государственный орган) и отобранным на конкурсной основе: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а) гражданином Российской Федерации (далее - гражданин), обучающимся в профессиональной образовательной организации или образовательной организации высшего образования по имеющей государственную аккредитацию образовательной программе среднего профессионального образования, - не позднее чем за один год до окончания обучения;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б) гражданином, поступающим на обучение в профессиональную образовательную организацию или образовательную организацию высшего образования по имеющей государственную аккредитацию образовательной программе среднего профессионального образования;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в) гражданином, в том числе проходящим федеральную государственную гражданскую службу (далее - гражданская служба), обучающимся в организации, осуществляющей образовательную деятельность, по имеющей государственную аккредитацию образовательной программе высшего образования (программе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>, программе магистратуры), - не позднее чем за один год до окончания обучения;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г) гражданином, в том числе проходящим гражданскую службу, поступающим на обучение в организацию, осуществляющую образовательную деятельность, по имеющей государственную аккредитацию образовательной программе высшего образования (программе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>, программе магистратуры).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3. Право участвовать в конкурсе на заключение договора о целевом обучении по имеющим государственную аккредитацию программам среднего профессионального образования имеют граждане, владеющие государственным языком Российской Федерации: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а) получающие среднее профессиональное образование в профессиональных образовательных организациях или образовательных организациях высшего образования;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lastRenderedPageBreak/>
        <w:t>б) завершающие освоение образовательных программ основного общего образования или среднего общего образования в текущем учебном году в организациях, осуществляющих образовательную деятельность, и поступающие на обучение в профессиональные образовательные организации или образовательные организации высшего образования для получения среднего профессионального образования;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в) имеющие основное общее или среднее общее образование и поступающие на обучение в профессиональные образовательные организации или образовательные организации высшего образования для получения среднего профессионального образования.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4. Право участвовать в конкурсе на заключение договора о целевом обучении по имеющим государственную аккредитацию образовательным программам высшего образования (программам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>, программам магистратуры) имеют: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а) граждане, владеющие государственным языком Российской Федерации: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получающие высшее образование по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>, программам магистратуры;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завершающие освоение образовательных программ среднего общего образования в текущем учебном году в организациях, осуществляющих образовательную деятельность, и поступающие в организации, осуществляющие образовательную деятельность, для получения высшего образования по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>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имеющие среднее общее образование или среднее профессиональное образование и поступающие в организации, осуществляющие образовательную деятельность, для получения высшего образования по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>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завершающие освоение образовательных программ высшего образования по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 в текущем учебном году и поступающие в организации, осуществляющие образовательную деятельность, для получения высшего образования по программам магистратуры;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получившие высшее образование по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 или высшее профессиональное образование, подтвержденное присвоением квалификации "дипломированный специалист", и поступающие в организации, осуществляющие образовательную деятельность, для получения высшего образования по программам магистратуры;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б) федеральные государственные гражданские служащие (далее - гражданские служащие):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получающие высшее образование по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>, программам магистратуры в очно-заочной или заочной форме;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имеющие среднее профессиональное образование и поступающие в организации, осуществляющие образовательную деятельность, для получения высшего образования по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 в очно-заочной или заочной форме;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получившие высшее образование по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 или высшее профессиональное образование, подтвержденное присвоением квалификации "дипломированный специалист", и поступающие в организации, осуществляющие образовательную деятельность, для получения высшего образования по программам магистратуры в очно-заочной или заочной форме;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завершающие освоение образовательных программ высшего образования по программам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 в текущем учебном году и поступающие в организации, осуществляющие образовательную деятельность, для получения высшего образования по программам магистратуры в очно-заочной или заочной форме.</w:t>
      </w:r>
    </w:p>
    <w:p w:rsidR="003D4290" w:rsidRPr="003D4290" w:rsidRDefault="003D4290" w:rsidP="003D42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lastRenderedPageBreak/>
        <w:t>5. Граждане (гражданские служащие), поступающие в организации, осуществляющие образовательную деятельность, для получения высшего образования, имеют право на участие в конкурсе на заключение договора о целевом обучении (далее - конкурс), если обучение по соответствующим программам высшего образования не является для них получением второго или последующего высшего образования.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6. Гражданский служащий имеет право участвовать в конкурсе, проводимом государственным органом, в котором он замещает должность гражданской службы, независимо от того, какую должность гражданской службы он замещает в период проведения конкурса.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7. Конкурс проводится государственным органом исходя из потребности в подготовке кадров для гражданской службы по соответствующим специальностям, направлениям подготовки.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8. Конкурс проводится государственным органом в соответствии с методикой проведения конкурсов на заключение договора о целевом обучении, утверждаемой Правительством Российской Федерации.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9. Конкурсы проводятся конкурсной комиссией, образуемой в государственном органе в соответствии со </w:t>
      </w:r>
      <w:hyperlink r:id="rId11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статьей 22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Федерального закона "О государственной гражданской службе Российской Федерации".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73"/>
      <w:bookmarkEnd w:id="2"/>
      <w:r w:rsidRPr="003D4290">
        <w:rPr>
          <w:rFonts w:ascii="Times New Roman" w:hAnsi="Times New Roman" w:cs="Times New Roman"/>
          <w:sz w:val="26"/>
          <w:szCs w:val="26"/>
        </w:rPr>
        <w:t>10. Государственный орган вправе проводить конкурс в интересах своих территориальных органов, иных территориальных подразделений (далее - территориальные органы), в одном из которых гражданин (гражданский служащий) будет проходить гражданскую службу в соответствии с договором о целевом обучении.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11. Информация о проведении конкурса размещается в информационно-телекоммуникационной сети "Интернет" на официальном сайте государственного органа и на официальном сайте федеральной государственной информационной системы в области государственной службы (далее - информационная система в области государственной службы) не позднее чем за один месяц до даты проведения конкурса.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12. Информация о проведении конкурса должна содержать следующие сведения: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а) наименование категории и группы должностей гражданской службы, на которые могут быть назначены граждане (гражданские служащие) после окончания обучения;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б) квалификационные требования для замещения должностей в соответствии с категорией и группой должностей гражданской службы;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в) условия прохождения гражданской службы, включая ограничения и запреты, предусмотренные </w:t>
      </w:r>
      <w:hyperlink r:id="rId12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статьями 16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3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Федерального закона "О государственной гражданской службе Российской Федерации", требования о предотвращении или об урегулировании конфликта интересов и обязанности, установленные Федеральным </w:t>
      </w:r>
      <w:hyperlink r:id="rId14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от 25 декабря 2008 г. N 273-ФЗ "О противодействии коррупции" (далее - Федеральный закон "О противодействии коррупции") и другими федеральными законами;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г) место и время приема документов, подлежащих представлению в соответствии с </w:t>
      </w:r>
      <w:hyperlink w:anchor="Par81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пунктами 13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93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20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настоящего Положения, срок, до истечения которого они принимаются;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д) дата проведения конкурса, место и порядок его проведения.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81"/>
      <w:bookmarkEnd w:id="3"/>
      <w:r w:rsidRPr="003D4290">
        <w:rPr>
          <w:rFonts w:ascii="Times New Roman" w:hAnsi="Times New Roman" w:cs="Times New Roman"/>
          <w:sz w:val="26"/>
          <w:szCs w:val="26"/>
        </w:rPr>
        <w:t>13. Гражданин, изъявивший желание участвовать в конкурсе, представляет в государственный орган: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а) заявление в письменной форме, в котором он подтверждает, что ознакомлен с информацией об ограничениях и запретах, предусмотренных </w:t>
      </w:r>
      <w:hyperlink r:id="rId15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статьями 16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6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Федерального закона "О государственной гражданской службе Российской Федерации", о требованиях о предотвращении или об урегулировании конфликта интересов и об </w:t>
      </w:r>
      <w:r w:rsidRPr="003D4290">
        <w:rPr>
          <w:rFonts w:ascii="Times New Roman" w:hAnsi="Times New Roman" w:cs="Times New Roman"/>
          <w:sz w:val="26"/>
          <w:szCs w:val="26"/>
        </w:rPr>
        <w:lastRenderedPageBreak/>
        <w:t xml:space="preserve">обязанностях, установленных Федеральным </w:t>
      </w:r>
      <w:hyperlink r:id="rId17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"О противодействии коррупции" и другими федеральными законами;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б) анкету, заполненную гражданином по </w:t>
      </w:r>
      <w:hyperlink r:id="rId18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форме</w:t>
        </w:r>
      </w:hyperlink>
      <w:r w:rsidRPr="003D4290">
        <w:rPr>
          <w:rFonts w:ascii="Times New Roman" w:hAnsi="Times New Roman" w:cs="Times New Roman"/>
          <w:sz w:val="26"/>
          <w:szCs w:val="26"/>
        </w:rPr>
        <w:t>, утвержденной Правительством Российской Федерации для представления в государственный орган гражданином, поступающим на государственную гражданскую службу Российской Федерации, с приложением фотографии и подписанную им;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в) копию паспорта (паспорт предъявляется лично по прибытии на конкурс);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г) копию трудовой книжки,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трудовую (служебную) деятельность гражданина (за исключением случаев, когда трудовая (служебная) деятельность ранее не осуществлялась);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д) заключение медицинской организации, подтверждающее отсутствие у гражданина заболевания, препятствующего поступлению на гражданскую службу или ее прохождению, по </w:t>
      </w:r>
      <w:hyperlink r:id="rId19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форме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, предусмотренной </w:t>
      </w:r>
      <w:hyperlink r:id="rId20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пунктом 4 части 1 статьи 16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Федерального закона "О государственной гражданской службе Российской Федерации".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87"/>
      <w:bookmarkEnd w:id="4"/>
      <w:r w:rsidRPr="003D4290">
        <w:rPr>
          <w:rFonts w:ascii="Times New Roman" w:hAnsi="Times New Roman" w:cs="Times New Roman"/>
          <w:sz w:val="26"/>
          <w:szCs w:val="26"/>
        </w:rPr>
        <w:t>14. Гражданский служащий, изъявивший желание участвовать в конкурсе, подает заявление на имя представителя государственного органа, проводящего конкурс, и представляет на рассмотрение конкурсной комиссии отзыв непосредственного руководителя об исполнении гражданским служащим должностных обязанностей с оценкой целесообразности его направления на обучение для получения высшего образования соответствующего уровня.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15. Гражданин, обучающийся по имеющей государственную аккредитацию образовательной программе среднего профессионального образования, или гражданин (гражданский служащий), обучающийся по имеющей государственную аккредитацию образовательной программе высшего образования (программе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>, программе магистратуры), дополнительно представляет в государственный орган справку об обучении или о периоде обучения, включающую информацию об успеваемости, по образцу, самостоятельно устанавливаемому организацией, осуществляющей образовательную деятельность (далее - справка об обучении), в которой обучается гражданин (гражданский служащий).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89"/>
      <w:bookmarkEnd w:id="5"/>
      <w:r w:rsidRPr="003D4290">
        <w:rPr>
          <w:rFonts w:ascii="Times New Roman" w:hAnsi="Times New Roman" w:cs="Times New Roman"/>
          <w:sz w:val="26"/>
          <w:szCs w:val="26"/>
        </w:rPr>
        <w:t>16. Гражданин, поступающий на обучение по имеющей государственную аккредитацию образовательной программе среднего профессионального образования, дополнительно представляет в государственный орган аттестат об основном общем образовании или аттестат о среднем общем образовании и приложение к нему или справку об обучении из организации, осуществляющей образовательную деятельность, в случае если получение им основного общего образования или среднего общего образования не завершено.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90"/>
      <w:bookmarkEnd w:id="6"/>
      <w:r w:rsidRPr="003D4290">
        <w:rPr>
          <w:rFonts w:ascii="Times New Roman" w:hAnsi="Times New Roman" w:cs="Times New Roman"/>
          <w:sz w:val="26"/>
          <w:szCs w:val="26"/>
        </w:rPr>
        <w:t xml:space="preserve">17. Гражданин (гражданский служащий), поступающий на обучение по имеющей государственную аккредитацию образовательной программе высшего образования (программе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>), дополнительно представляет в государственный орган аттестат о среднем общем образовании или диплом о среднем профессиональном образовании и приложение к нему или справку об обучении из организации, осуществляющей образовательную деятельность, в случае если получение им среднего общего образования или среднего профессионального образования не завершено.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18. Гражданин, не достигший возраста 18 лет, поступающий на обучение по имеющей государственную аккредитацию образовательной программе среднего профессионального образования или высшего образования (программе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), дополнительно представляет в государственный орган оформленное в письменной форме согласие своих родителей (законных представителей) на участие в </w:t>
      </w:r>
      <w:r w:rsidRPr="003D4290">
        <w:rPr>
          <w:rFonts w:ascii="Times New Roman" w:hAnsi="Times New Roman" w:cs="Times New Roman"/>
          <w:sz w:val="26"/>
          <w:szCs w:val="26"/>
        </w:rPr>
        <w:lastRenderedPageBreak/>
        <w:t xml:space="preserve">конкурсе, за исключением граждан, не достигших возраста 18 лет, но в соответствии с </w:t>
      </w:r>
      <w:hyperlink r:id="rId21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пунктом 2 статьи 21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2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статьей 27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Гражданского кодекса Российской Федерации признанных полностью дееспособными.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19. Гражданин (гражданский служащий), поступающий на обучение по имеющей государственную аккредитацию образовательной программе высшего образования (программе магистратуры), дополнительно представляет в государственный орган диплом бакалавра и приложение к нему или диплом специалиста, подтверждающий присвоение квалификации "дипломированный специалист", и приложение к нему.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ar93"/>
      <w:bookmarkEnd w:id="7"/>
      <w:r w:rsidRPr="003D4290">
        <w:rPr>
          <w:rFonts w:ascii="Times New Roman" w:hAnsi="Times New Roman" w:cs="Times New Roman"/>
          <w:sz w:val="26"/>
          <w:szCs w:val="26"/>
        </w:rPr>
        <w:t>20. Гражданин, прошедший практику или стажировку в государственном органе, проводящем конкурс, или в иных федеральных государственных органах, органах государственной власти субъектов Российской Федерации, органах местного самоуправления (далее - практика или стажировка), дополнительно представляет отзыв руководителя практики или стажировки.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21. Документы, указанные в </w:t>
      </w:r>
      <w:hyperlink w:anchor="Par81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пунктах 13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93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20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настоящего Положения, представляются в государственный орган гражданином (гражданским служащим) лично, посредством направления по почте или в электронной форме с использованием информационной системы в области государственной службы в течение 21 календарного дня со дня размещения информации о проведении конкурса в информационно-телекоммуникационной сети "Интернет" на официальном сайте информационной системы в области государственной службы.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22. Порядок представления документов в электронной форме устанавливается Правительством Российской Федерации.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23.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основаниями для отказа гражданину (гражданскому служащему) в приеме документов.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24. В случае несвоевременного представления документов, представления их не в полном объеме или с нарушением правил оформления по уважительной причине представитель государственного органа, проводящего конкурс, вправе перенести срок приема документов.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25.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гражданами (гражданскими служащими) за счет собственных средств.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ar99"/>
      <w:bookmarkEnd w:id="8"/>
      <w:r w:rsidRPr="003D4290">
        <w:rPr>
          <w:rFonts w:ascii="Times New Roman" w:hAnsi="Times New Roman" w:cs="Times New Roman"/>
          <w:sz w:val="26"/>
          <w:szCs w:val="26"/>
        </w:rPr>
        <w:t xml:space="preserve">26. Конкурсная комиссия оценивает кандидатов на основании сведений об успеваемости и иных сведений, содержащихся в документах, представленных в соответствии с </w:t>
      </w:r>
      <w:hyperlink w:anchor="Par81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пунктами 13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93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20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настоящего Положения, а также на основании результатов конкурсных процедур, решение о проведении которых принимает государственный орган, проводящий конкурс. Конкурсные процедуры проводятся с использованием не противоречащих федеральным законам и другим нормативным правовым актам Российской Федерации методов оценки способностей и личностных качеств кандидатов, включая индивидуальное собеседование, анкетирование, тестирование, написание реферата или мотивационного письма.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27. Прохождение гражданином практики или стажировки, подтвержденное отзывом руководителя практики или стажировки, нахождение гражданина (гражданского служащего) в кадровом резерве государственного органа, представление гражданским служащим отзыва непосредственного руководителя, предусмотренного </w:t>
      </w:r>
      <w:hyperlink w:anchor="Par87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пунктом 14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настоящего Положения, учитываются конкурсной комиссией при принятии в отношении этого гражданина (гражданского служащего) решения о заключении договора о целевом обучении.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lastRenderedPageBreak/>
        <w:t xml:space="preserve">28. Конкурсная комиссия до 15 июня года приема на обучение определяет по итогам оценки кандидатов в соответствии с </w:t>
      </w:r>
      <w:hyperlink w:anchor="Par99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пунктом 26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настоящего Положения граждан (гражданских служащих), с которыми будут заключены договоры о целевом обучении.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29. Гражданам (гражданским служащим), участвовавшим в конкурсе, сообщается о его результатах в письменной форме в течение трех рабочих дней со дня завершения конкурса.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30. Граждане (гражданские служащие), участвовавшие в конкурсе, вправе обжаловать решение конкурсной комиссии в соответствии с законодательством Российской Федерации.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31. По решению руководителя государственного органа перед заключением договора о целевом обучении может быть осуществлена проверка достоверности и полноты персональных данных и иных сведений, содержащихся в документах, представленных гражданином в соответствии с </w:t>
      </w:r>
      <w:hyperlink w:anchor="Par81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пунктами 13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93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20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32. Сведения, представленные в электронной форме, подвергаются автоматизированной проверке в порядке, установленном Правительством Российской Федерации.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33. Перед заключением договора о целевом обучении гражданин в обязательном порядке должен быть ознакомлен под расписку с информацией: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а) об ограничениях и запретах, предусмотренных </w:t>
      </w:r>
      <w:hyperlink r:id="rId23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статьями 16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4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Федерального закона "О государственной гражданской службе Российской Федерации", о требованиях о предотвращении или об урегулировании конфликта интересов и об обязанностях, установленных Федеральным </w:t>
      </w:r>
      <w:hyperlink r:id="rId25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"О противодействии коррупции" и другими федеральными законами;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б) об обязательствах по возмещению расходов, связанных с осуществлением денежной выплаты, в случае неисполнения условий договора о целевом обучении, касающихся освоения соответствующей образовательной программы или замещения должности гражданской службы, а также в случае выявления, в том числе по результатам соответствующих проверок, обстоятельств, препятствующих поступлению на гражданскую службу.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34. Договор о целевом обучении заключается между государственным органом и гражданином (гражданским служащим) в количестве экземпляров по числу сторон договора не позднее 1 июля года приема на обучение в простой письменной форме. Типовая форма договора о целевом обучении утверждается Правительством Российской Федерации в соответствии с </w:t>
      </w:r>
      <w:hyperlink r:id="rId26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частью 7 статьи 56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Федерального закона от 29 декабря 2012 г. N 273-ФЗ "Об образовании в Российской Федерации" (далее - Федеральный закон "Об образовании в Российской Федерации").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35. Договор о целевом обучении с гражданином, представившим в соответствии с </w:t>
      </w:r>
      <w:hyperlink w:anchor="Par89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пунктами 16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90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настоящего Положения для участия в конкурсе справку об обучении из организации, осуществляющей образовательную деятельность, заключается после представления им в государственный орган документа об образовании или документа об образовании и о квалификации, подтверждающего получение им образования соответствующего уровня.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36. Существенные условия договора о целевом обучении, предусмотренные положением о целевом обучении, утвержденным Правительством Российской Федерации в соответствии с </w:t>
      </w:r>
      <w:hyperlink r:id="rId27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частью 7 статьи 56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Федерального закона "Об образовании в Российской Федерации", включаются в договор о целевом обучении с учетом следующих особенностей: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lastRenderedPageBreak/>
        <w:t>а) гражданину (гражданскому служащему), заключившему договор о целевом обучении по итогам конкурса, государственным органом, проводившим конкурс, в период обучения производится денежная выплата. Размер денежной выплаты составляет 50 процентов государственной академической стипендии, установленной для студентов, обучающихся по очной форме обучения за счет бюджетных ассигнований федерального бюджета;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б) денежная выплата перечисляется государственным органом ежемесячно в установленном порядке на банковский счет гражданина, открытый в кредитной организации, начиная с месяца, следующего за месяцем начала действия договора о целевом обучении, и прекращается с месяца, следующего за месяцем прекращения действия этого договора;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в) государственный орган, с которым гражданин (гражданский служащий) заключил договор о целевом обучении, в период обучения такого гражданина (гражданского служащего) организует его практику, а также привлекает его к участию в семинарах, конференциях, иных мероприятиях, организуемых государственным органом;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9" w:name="Par115"/>
      <w:bookmarkEnd w:id="9"/>
      <w:r w:rsidRPr="003D4290">
        <w:rPr>
          <w:rFonts w:ascii="Times New Roman" w:hAnsi="Times New Roman" w:cs="Times New Roman"/>
          <w:sz w:val="26"/>
          <w:szCs w:val="26"/>
        </w:rPr>
        <w:t>г) государственный орган, с которым гражданин (гражданский служащий) заключил договор о целевом обучении, либо его территориальный орган заключает с гражданином (гражданским служащим) по окончании его обучения срочный служебный контракт, предусматривающий обязанность гражданина (гражданского служащего) проходить в течение не менее трех лет и не менее срока, в течение которого государственный орган осуществлял ему денежную выплату, гражданскую службу в государственном органе либо его территориальном органе, в том числе замещать не менее одного года должность гражданской службы, на которую гражданин (гражданский служащий) будет назначен после завершения обучения (далее - срочный служебный контракт).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37. Срочный служебный контракт, предусмотренный </w:t>
      </w:r>
      <w:hyperlink w:anchor="Par115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подпунктом "г" пункта 36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настоящего Положения, должен быть заключен в срок, установленный договором о целевом обучении.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38. В случае если гражданину (гражданскому служащему) для исполнения должностных обязанностей по должности гражданской службы, на замещение которой он претендует, необходимо оформление допуска к сведениям, составляющим государственную и иную охраняемую законом тайну, срочный служебный контракт с государственным органом либо его территориальным органом заключается не позднее одного месяца после завершения процедуры оформления такого допуска.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39. В договоре о целевом обучении должны быть указаны: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а) наименование государственного органа либо его территориального органа, в котором гражданин (гражданский служащий) будет проходить гражданскую службу после окончания обучения;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б) наименование категории и группы должностей гражданской службы, на которые может быть назначен гражданин (гражданский служащий) после окончания обучения с указанием области и вида профессиональной служебной деятельности.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40. Договор о целевом обучении должен предусматривать: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а) право государственного органа на согласование темы выпускной квалификационной работы гражданина (гражданского служащего), в случае если государственная итоговая аттестация по образовательной программе, указанной в договоре о целевом обучении, включает в себя защиту выпускной квалификационной работы;</w:t>
      </w:r>
    </w:p>
    <w:p w:rsidR="003D4290" w:rsidRPr="003D4290" w:rsidRDefault="003D4290" w:rsidP="003D42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б) право государственного органа направлять в организацию, осуществляющую образовательную деятельность, в которой гражданин (гражданский служащий) осваивает </w:t>
      </w:r>
      <w:r w:rsidRPr="003D4290">
        <w:rPr>
          <w:rFonts w:ascii="Times New Roman" w:hAnsi="Times New Roman" w:cs="Times New Roman"/>
          <w:sz w:val="26"/>
          <w:szCs w:val="26"/>
        </w:rPr>
        <w:lastRenderedPageBreak/>
        <w:t>соответствующую образовательную программу, предложения по организации его практики;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в) право государственного органа на определение в пределах категории и группы должностей гражданской службы, указанных в договоре о целевом обучении, должности гражданской службы, на замещение которой может претендовать гражданин (гражданский служащий) с учетом результатов обучения.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41. В случае если гражданин (гражданский служащий) поступает на обучение по образовательной программе высшего образования (программе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программе </w:t>
      </w:r>
      <w:proofErr w:type="spellStart"/>
      <w:r w:rsidRPr="003D4290">
        <w:rPr>
          <w:rFonts w:ascii="Times New Roman" w:hAnsi="Times New Roman" w:cs="Times New Roman"/>
          <w:sz w:val="26"/>
          <w:szCs w:val="26"/>
        </w:rPr>
        <w:t>специалитета</w:t>
      </w:r>
      <w:proofErr w:type="spellEnd"/>
      <w:r w:rsidRPr="003D4290">
        <w:rPr>
          <w:rFonts w:ascii="Times New Roman" w:hAnsi="Times New Roman" w:cs="Times New Roman"/>
          <w:sz w:val="26"/>
          <w:szCs w:val="26"/>
        </w:rPr>
        <w:t xml:space="preserve">, программе магистратуры) в рамках квоты приема на целевое обучение по образовательным программам высшего образования за счет бюджетных ассигнований федерального бюджета, установленной Правительством Российской Федерации в соответствии с </w:t>
      </w:r>
      <w:hyperlink r:id="rId28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пунктом 1 части 3 статьи 71.1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Федерального закона "Об образовании в Российской Федерации", в договоре о целевом обучении должно содержаться указание на это.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42. Порядок организации целевого обучения с обязательством последующего прохождения гражданской службы, а также условия договора о целевом обучении, не предусмотренные настоящим Положением, определяются Правительством Российской Федерации в соответствии с </w:t>
      </w:r>
      <w:hyperlink r:id="rId29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частью 7 статьи 56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Федерального закона "Об образовании в Российской Федерации".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43. При заключении договора о целевом обучении с гражданином, не достигшим возраста 18 лет, согласие родителей (законных представителей) несовершеннолетнего гражданина, оформленное в письменной форме, прилагается к указанному договору и является его неотъемлемой частью, за исключением договора о целевом обучении, заключаемого с гражданином, не достигшим возраста 18 лет, но в соответствии с </w:t>
      </w:r>
      <w:hyperlink r:id="rId30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пунктом 2 статьи 21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и </w:t>
      </w:r>
      <w:hyperlink r:id="rId31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статьей 27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Гражданского кодекса Российской Федерации признанным полностью дееспособным.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 xml:space="preserve">44. При заключении договора о целевом обучении по итогам конкурса, организованного государственным органом в соответствии с </w:t>
      </w:r>
      <w:hyperlink w:anchor="Par73" w:history="1">
        <w:r w:rsidRPr="003D4290">
          <w:rPr>
            <w:rFonts w:ascii="Times New Roman" w:hAnsi="Times New Roman" w:cs="Times New Roman"/>
            <w:color w:val="0000FF"/>
            <w:sz w:val="26"/>
            <w:szCs w:val="26"/>
          </w:rPr>
          <w:t>пунктом 10</w:t>
        </w:r>
      </w:hyperlink>
      <w:r w:rsidRPr="003D4290">
        <w:rPr>
          <w:rFonts w:ascii="Times New Roman" w:hAnsi="Times New Roman" w:cs="Times New Roman"/>
          <w:sz w:val="26"/>
          <w:szCs w:val="26"/>
        </w:rPr>
        <w:t xml:space="preserve"> настоящего Положения, в число сторон договора также включается территориальный орган, в котором гражданин (гражданский служащий) будет проходить гражданскую службу.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45. По предложению государственного органа в число сторон договора о целевом обучении может быть включена организация, осуществляющая образовательную деятельность, в которую поступает гражданин (гражданский служащий) на обучение по образовательной программе среднего профессионального образования или образовательной программе высшего образования, или в которой он обучается по таким программам.</w:t>
      </w:r>
    </w:p>
    <w:p w:rsidR="003D4290" w:rsidRPr="003D4290" w:rsidRDefault="003D4290" w:rsidP="003D429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3D4290">
        <w:rPr>
          <w:rFonts w:ascii="Times New Roman" w:hAnsi="Times New Roman" w:cs="Times New Roman"/>
          <w:sz w:val="26"/>
          <w:szCs w:val="26"/>
        </w:rPr>
        <w:t>46. Контроль за исполнением обязательств по договору о целевом обучении и планирование обучения на основании договоров о целевом обучении осуществляет кадровая служба государственного органа.</w:t>
      </w:r>
    </w:p>
    <w:p w:rsidR="003D4290" w:rsidRPr="003D4290" w:rsidRDefault="003D4290" w:rsidP="003D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4290" w:rsidRDefault="003D4290" w:rsidP="003D42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4384" w:rsidRDefault="00B34384"/>
    <w:sectPr w:rsidR="00B34384" w:rsidSect="00E56BE1">
      <w:pgSz w:w="11906" w:h="16838"/>
      <w:pgMar w:top="454" w:right="567" w:bottom="45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90"/>
    <w:rsid w:val="003D4290"/>
    <w:rsid w:val="00B34384"/>
    <w:rsid w:val="00E5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6BFCD0-3FA1-453F-A034-C0F4D787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6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13A7EB6D948DCF05BC179BDD5089E9AD42452844042091B8FF9BC070EA632C63EFDF80FFA47244601A9AC011DC4E24B1B8C6A00B8F295DB53fAH" TargetMode="External"/><Relationship Id="rId18" Type="http://schemas.openxmlformats.org/officeDocument/2006/relationships/hyperlink" Target="consultantplus://offline/ref=A13A7EB6D948DCF05BC179BDD5089E9AD42F53804A44091B8FF9BC070EA632C63EFDF80FFA47254704A9AC011DC4E24B1B8C6A00B8F295DB53fAH" TargetMode="External"/><Relationship Id="rId26" Type="http://schemas.openxmlformats.org/officeDocument/2006/relationships/hyperlink" Target="consultantplus://offline/ref=A13A7EB6D948DCF05BC179BDD5089E9AD42452874541091B8FF9BC070EA632C63EFDF80FFD472E1754E6AD5D5892F14A1F8C6807A45Ff1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13A7EB6D948DCF05BC179BDD5089E9AD42453864042091B8FF9BC070EA632C63EFDF80FFA4724420CA9AC011DC4E24B1B8C6A00B8F295DB53fAH" TargetMode="External"/><Relationship Id="rId7" Type="http://schemas.openxmlformats.org/officeDocument/2006/relationships/hyperlink" Target="consultantplus://offline/ref=A13A7EB6D948DCF05BC179BDD5089E9AD42A58844445091B8FF9BC070EA632C63EFDF80FFA47264A04A9AC011DC4E24B1B8C6A00B8F295DB53fAH" TargetMode="External"/><Relationship Id="rId12" Type="http://schemas.openxmlformats.org/officeDocument/2006/relationships/hyperlink" Target="consultantplus://offline/ref=A13A7EB6D948DCF05BC179BDD5089E9AD42452844042091B8FF9BC070EA632C63EFDF80FFA47244704A9AC011DC4E24B1B8C6A00B8F295DB53fAH" TargetMode="External"/><Relationship Id="rId17" Type="http://schemas.openxmlformats.org/officeDocument/2006/relationships/hyperlink" Target="consultantplus://offline/ref=A13A7EB6D948DCF05BC179BDD5089E9AD4245E834045091B8FF9BC070EA632C62CFDA003FB443B4302BCFA505B59f0H" TargetMode="External"/><Relationship Id="rId25" Type="http://schemas.openxmlformats.org/officeDocument/2006/relationships/hyperlink" Target="consultantplus://offline/ref=A13A7EB6D948DCF05BC179BDD5089E9AD4245E834045091B8FF9BC070EA632C62CFDA003FB443B4302BCFA505B59f0H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13A7EB6D948DCF05BC179BDD5089E9AD42452844042091B8FF9BC070EA632C63EFDF80FFA47244601A9AC011DC4E24B1B8C6A00B8F295DB53fAH" TargetMode="External"/><Relationship Id="rId20" Type="http://schemas.openxmlformats.org/officeDocument/2006/relationships/hyperlink" Target="consultantplus://offline/ref=A13A7EB6D948DCF05BC179BDD5089E9AD42452844042091B8FF9BC070EA632C63EFDF80FF34F2E1754E6AD5D5892F14A1F8C6807A45Ff1H" TargetMode="External"/><Relationship Id="rId29" Type="http://schemas.openxmlformats.org/officeDocument/2006/relationships/hyperlink" Target="consultantplus://offline/ref=A13A7EB6D948DCF05BC179BDD5089E9AD42452874541091B8FF9BC070EA632C63EFDF80FFD472E1754E6AD5D5892F14A1F8C6807A45Ff1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13A7EB6D948DCF05BC179BDD5089E9AD42A5F81444E091B8FF9BC070EA632C62CFDA003FB443B4302BCFA505B59f0H" TargetMode="External"/><Relationship Id="rId11" Type="http://schemas.openxmlformats.org/officeDocument/2006/relationships/hyperlink" Target="consultantplus://offline/ref=A13A7EB6D948DCF05BC179BDD5089E9AD42452844042091B8FF9BC070EA632C63EFDF80FFA47274203A9AC011DC4E24B1B8C6A00B8F295DB53fAH" TargetMode="External"/><Relationship Id="rId24" Type="http://schemas.openxmlformats.org/officeDocument/2006/relationships/hyperlink" Target="consultantplus://offline/ref=A13A7EB6D948DCF05BC179BDD5089E9AD42452844042091B8FF9BC070EA632C63EFDF80FFA47244601A9AC011DC4E24B1B8C6A00B8F295DB53fAH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A13A7EB6D948DCF05BC179BDD5089E9AD42452844042091B8FF9BC070EA632C63EFDF80DFA452E1754E6AD5D5892F14A1F8C6807A45Ff1H" TargetMode="External"/><Relationship Id="rId15" Type="http://schemas.openxmlformats.org/officeDocument/2006/relationships/hyperlink" Target="consultantplus://offline/ref=A13A7EB6D948DCF05BC179BDD5089E9AD42452844042091B8FF9BC070EA632C63EFDF80FFA47244704A9AC011DC4E24B1B8C6A00B8F295DB53fAH" TargetMode="External"/><Relationship Id="rId23" Type="http://schemas.openxmlformats.org/officeDocument/2006/relationships/hyperlink" Target="consultantplus://offline/ref=A13A7EB6D948DCF05BC179BDD5089E9AD42452844042091B8FF9BC070EA632C63EFDF80FFA47244704A9AC011DC4E24B1B8C6A00B8F295DB53fAH" TargetMode="External"/><Relationship Id="rId28" Type="http://schemas.openxmlformats.org/officeDocument/2006/relationships/hyperlink" Target="consultantplus://offline/ref=A13A7EB6D948DCF05BC179BDD5089E9AD42452874541091B8FF9BC070EA632C63EFDF80FF2402E1754E6AD5D5892F14A1F8C6807A45Ff1H" TargetMode="External"/><Relationship Id="rId10" Type="http://schemas.openxmlformats.org/officeDocument/2006/relationships/hyperlink" Target="consultantplus://offline/ref=A13A7EB6D948DCF05BC179BDD5089E9AD42452844042091B8FF9BC070EA632C63EFDF80DFA452E1754E6AD5D5892F14A1F8C6807A45Ff1H" TargetMode="External"/><Relationship Id="rId19" Type="http://schemas.openxmlformats.org/officeDocument/2006/relationships/hyperlink" Target="consultantplus://offline/ref=A13A7EB6D948DCF05BC179BDD5089E9ADE2A5D824A4D541187A0B00509A96DD139B4F40EFA45224A0EF6A9140C9CEE4906926D19A4F0975Df8H" TargetMode="External"/><Relationship Id="rId31" Type="http://schemas.openxmlformats.org/officeDocument/2006/relationships/hyperlink" Target="consultantplus://offline/ref=A13A7EB6D948DCF05BC179BDD5089E9AD42453864042091B8FF9BC070EA632C63EFDF80FFA47244602A9AC011DC4E24B1B8C6A00B8F295DB53f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3A7EB6D948DCF05BC179BDD5089E9AD42A5F824B47091B8FF9BC070EA632C63EFDF80FFA4725470DA9AC011DC4E24B1B8C6A00B8F295DB53fAH" TargetMode="External"/><Relationship Id="rId14" Type="http://schemas.openxmlformats.org/officeDocument/2006/relationships/hyperlink" Target="consultantplus://offline/ref=A13A7EB6D948DCF05BC179BDD5089E9AD4245E834045091B8FF9BC070EA632C62CFDA003FB443B4302BCFA505B59f0H" TargetMode="External"/><Relationship Id="rId22" Type="http://schemas.openxmlformats.org/officeDocument/2006/relationships/hyperlink" Target="consultantplus://offline/ref=A13A7EB6D948DCF05BC179BDD5089E9AD42453864042091B8FF9BC070EA632C63EFDF80FFA47244602A9AC011DC4E24B1B8C6A00B8F295DB53fAH" TargetMode="External"/><Relationship Id="rId27" Type="http://schemas.openxmlformats.org/officeDocument/2006/relationships/hyperlink" Target="consultantplus://offline/ref=A13A7EB6D948DCF05BC179BDD5089E9AD42452874541091B8FF9BC070EA632C63EFDF80FFD472E1754E6AD5D5892F14A1F8C6807A45Ff1H" TargetMode="External"/><Relationship Id="rId30" Type="http://schemas.openxmlformats.org/officeDocument/2006/relationships/hyperlink" Target="consultantplus://offline/ref=A13A7EB6D948DCF05BC179BDD5089E9AD42453864042091B8FF9BC070EA632C63EFDF80FFA4724420CA9AC011DC4E24B1B8C6A00B8F295DB53fAH" TargetMode="External"/><Relationship Id="rId8" Type="http://schemas.openxmlformats.org/officeDocument/2006/relationships/hyperlink" Target="consultantplus://offline/ref=A13A7EB6D948DCF05BC179BDD5089E9AD52C538A4345091B8FF9BC070EA632C63EFDF80FFA4725420CA9AC011DC4E24B1B8C6A00B8F295DB53f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BB133-88F4-4F5A-9D4C-93C1192DC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4881</Words>
  <Characters>27826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Барастова Наталья Александровна</dc:creator>
  <cp:lastModifiedBy>Барастова Наталья Александровна</cp:lastModifiedBy>
  <cp:revision>2</cp:revision>
  <cp:lastPrinted>2022-04-13T05:45:00Z</cp:lastPrinted>
  <dcterms:created xsi:type="dcterms:W3CDTF">2021-07-13T07:32:00Z</dcterms:created>
  <dcterms:modified xsi:type="dcterms:W3CDTF">2022-04-13T05:46:00Z</dcterms:modified>
</cp:coreProperties>
</file>